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2880"/>
        <w:gridCol w:w="2237"/>
      </w:tblGrid>
      <w:tr w:rsidR="006E3945" w:rsidRPr="009B01E2" w14:paraId="77E0606A" w14:textId="77777777" w:rsidTr="00B03129">
        <w:tc>
          <w:tcPr>
            <w:tcW w:w="2372" w:type="pct"/>
            <w:vMerge w:val="restart"/>
            <w:shd w:val="clear" w:color="auto" w:fill="auto"/>
          </w:tcPr>
          <w:p w14:paraId="0B547548" w14:textId="77777777" w:rsidR="006E3945" w:rsidRDefault="006E3945" w:rsidP="00B03129">
            <w:pPr>
              <w:bidi/>
              <w:rPr>
                <w:rFonts w:asciiTheme="majorBidi" w:hAnsiTheme="majorBidi" w:cstheme="majorBidi"/>
                <w:b/>
                <w:bCs/>
                <w:rtl/>
              </w:rPr>
            </w:pPr>
            <w:r w:rsidRPr="009B01E2">
              <w:rPr>
                <w:rFonts w:asciiTheme="majorBidi" w:hAnsiTheme="majorBidi" w:cstheme="majorBidi"/>
                <w:b/>
                <w:bCs/>
                <w:rtl/>
              </w:rPr>
              <w:t xml:space="preserve">إجراءات </w:t>
            </w:r>
          </w:p>
          <w:p w14:paraId="422408D3" w14:textId="740E111B" w:rsidR="006E3945" w:rsidRPr="00921E85" w:rsidRDefault="006E3945" w:rsidP="00B03129">
            <w:pPr>
              <w:bidi/>
              <w:rPr>
                <w:rFonts w:asciiTheme="majorBidi" w:hAnsiTheme="majorBidi" w:cstheme="majorBidi" w:hint="cs"/>
                <w:b/>
                <w:bCs/>
                <w:rtl/>
              </w:rPr>
            </w:pPr>
            <w:r>
              <w:rPr>
                <w:rFonts w:asciiTheme="majorBidi" w:hAnsiTheme="majorBidi" w:cstheme="majorBidi" w:hint="cs"/>
                <w:b/>
                <w:bCs/>
                <w:rtl/>
              </w:rPr>
              <w:t>ضبط حالة غش</w:t>
            </w:r>
          </w:p>
        </w:tc>
        <w:tc>
          <w:tcPr>
            <w:tcW w:w="1479" w:type="pct"/>
            <w:shd w:val="clear" w:color="auto" w:fill="auto"/>
          </w:tcPr>
          <w:p w14:paraId="7B734CEF" w14:textId="77777777" w:rsidR="006E3945" w:rsidRPr="009B01E2" w:rsidRDefault="006E3945" w:rsidP="00B03129">
            <w:pPr>
              <w:bidi/>
              <w:rPr>
                <w:rFonts w:asciiTheme="majorBidi" w:hAnsiTheme="majorBidi" w:cstheme="majorBidi"/>
                <w:rtl/>
              </w:rPr>
            </w:pPr>
            <w:r w:rsidRPr="009B01E2">
              <w:rPr>
                <w:rFonts w:asciiTheme="majorBidi" w:hAnsiTheme="majorBidi" w:cstheme="majorBidi"/>
                <w:rtl/>
              </w:rPr>
              <w:t>رقم الإجراء</w:t>
            </w:r>
          </w:p>
        </w:tc>
        <w:tc>
          <w:tcPr>
            <w:tcW w:w="1149" w:type="pct"/>
            <w:shd w:val="clear" w:color="auto" w:fill="auto"/>
          </w:tcPr>
          <w:p w14:paraId="115B5534" w14:textId="022F658C" w:rsidR="006E3945" w:rsidRPr="009B01E2" w:rsidRDefault="006E3945" w:rsidP="00B03129">
            <w:pPr>
              <w:bidi/>
              <w:jc w:val="center"/>
              <w:rPr>
                <w:rFonts w:asciiTheme="majorBidi" w:hAnsiTheme="majorBidi" w:cstheme="majorBidi"/>
                <w:rtl/>
              </w:rPr>
            </w:pPr>
            <w:r w:rsidRPr="009B01E2">
              <w:rPr>
                <w:rFonts w:asciiTheme="majorBidi" w:hAnsiTheme="majorBidi" w:cstheme="majorBidi"/>
              </w:rPr>
              <w:t>EXC-02-0</w:t>
            </w:r>
            <w:r>
              <w:rPr>
                <w:rFonts w:asciiTheme="majorBidi" w:hAnsiTheme="majorBidi" w:cstheme="majorBidi"/>
              </w:rPr>
              <w:t>5</w:t>
            </w:r>
            <w:r w:rsidRPr="009B01E2">
              <w:rPr>
                <w:rFonts w:asciiTheme="majorBidi" w:hAnsiTheme="majorBidi" w:cstheme="majorBidi"/>
                <w:rtl/>
              </w:rPr>
              <w:t xml:space="preserve"> </w:t>
            </w:r>
          </w:p>
        </w:tc>
      </w:tr>
      <w:tr w:rsidR="006E3945" w:rsidRPr="009B01E2" w14:paraId="31DF599C" w14:textId="77777777" w:rsidTr="00B03129">
        <w:tc>
          <w:tcPr>
            <w:tcW w:w="2372" w:type="pct"/>
            <w:vMerge/>
            <w:shd w:val="clear" w:color="auto" w:fill="auto"/>
          </w:tcPr>
          <w:p w14:paraId="75DFA902" w14:textId="77777777" w:rsidR="006E3945" w:rsidRPr="009B01E2" w:rsidRDefault="006E3945" w:rsidP="00B03129">
            <w:pPr>
              <w:bidi/>
              <w:rPr>
                <w:rFonts w:asciiTheme="majorBidi" w:hAnsiTheme="majorBidi" w:cstheme="majorBidi"/>
                <w:rtl/>
              </w:rPr>
            </w:pPr>
          </w:p>
        </w:tc>
        <w:tc>
          <w:tcPr>
            <w:tcW w:w="1479" w:type="pct"/>
            <w:shd w:val="clear" w:color="auto" w:fill="auto"/>
          </w:tcPr>
          <w:p w14:paraId="20639E26" w14:textId="77777777" w:rsidR="006E3945" w:rsidRPr="009B01E2" w:rsidRDefault="006E3945" w:rsidP="00B03129">
            <w:pPr>
              <w:bidi/>
              <w:rPr>
                <w:rFonts w:asciiTheme="majorBidi" w:hAnsiTheme="majorBidi" w:cstheme="majorBidi"/>
                <w:rtl/>
              </w:rPr>
            </w:pPr>
            <w:r w:rsidRPr="009B01E2">
              <w:rPr>
                <w:rFonts w:asciiTheme="majorBidi" w:hAnsiTheme="majorBidi" w:cstheme="majorBidi"/>
                <w:rtl/>
              </w:rPr>
              <w:t>رقم وتاريخ الإصدار</w:t>
            </w:r>
          </w:p>
        </w:tc>
        <w:tc>
          <w:tcPr>
            <w:tcW w:w="1149" w:type="pct"/>
            <w:shd w:val="clear" w:color="auto" w:fill="auto"/>
          </w:tcPr>
          <w:p w14:paraId="28B6EB5A" w14:textId="77777777" w:rsidR="006E3945" w:rsidRPr="009B01E2" w:rsidRDefault="006E3945" w:rsidP="00B03129">
            <w:pPr>
              <w:jc w:val="center"/>
              <w:rPr>
                <w:rFonts w:asciiTheme="majorBidi" w:hAnsiTheme="majorBidi" w:cstheme="majorBidi"/>
                <w:color w:val="000000" w:themeColor="text1"/>
                <w:rtl/>
              </w:rPr>
            </w:pPr>
            <w:r w:rsidRPr="009B01E2">
              <w:rPr>
                <w:rFonts w:asciiTheme="majorBidi" w:hAnsiTheme="majorBidi" w:cstheme="majorBidi"/>
                <w:color w:val="000000" w:themeColor="text1"/>
              </w:rPr>
              <w:t>2/3/24/2022/2963</w:t>
            </w:r>
          </w:p>
          <w:p w14:paraId="0C6FA37B" w14:textId="77777777" w:rsidR="006E3945" w:rsidRPr="009B01E2" w:rsidRDefault="006E3945" w:rsidP="00B03129">
            <w:pPr>
              <w:bidi/>
              <w:jc w:val="center"/>
              <w:rPr>
                <w:rFonts w:asciiTheme="majorBidi" w:hAnsiTheme="majorBidi" w:cstheme="majorBidi"/>
                <w:rtl/>
              </w:rPr>
            </w:pPr>
            <w:r w:rsidRPr="009B01E2">
              <w:rPr>
                <w:rFonts w:asciiTheme="majorBidi" w:hAnsiTheme="majorBidi" w:cstheme="majorBidi"/>
                <w:color w:val="000000" w:themeColor="text1"/>
              </w:rPr>
              <w:t>05/12/2022</w:t>
            </w:r>
          </w:p>
        </w:tc>
      </w:tr>
      <w:tr w:rsidR="006E3945" w:rsidRPr="009B01E2" w14:paraId="43DF2D67" w14:textId="77777777" w:rsidTr="00B03129">
        <w:tc>
          <w:tcPr>
            <w:tcW w:w="2372" w:type="pct"/>
            <w:vMerge/>
            <w:shd w:val="clear" w:color="auto" w:fill="auto"/>
          </w:tcPr>
          <w:p w14:paraId="607D8ACA" w14:textId="77777777" w:rsidR="006E3945" w:rsidRPr="009B01E2" w:rsidRDefault="006E3945" w:rsidP="00B03129">
            <w:pPr>
              <w:bidi/>
              <w:rPr>
                <w:rFonts w:asciiTheme="majorBidi" w:hAnsiTheme="majorBidi" w:cstheme="majorBidi"/>
                <w:rtl/>
              </w:rPr>
            </w:pPr>
          </w:p>
        </w:tc>
        <w:tc>
          <w:tcPr>
            <w:tcW w:w="1479" w:type="pct"/>
            <w:shd w:val="clear" w:color="auto" w:fill="auto"/>
          </w:tcPr>
          <w:p w14:paraId="4B424E69" w14:textId="77777777" w:rsidR="006E3945" w:rsidRPr="009B01E2" w:rsidRDefault="006E3945" w:rsidP="00B03129">
            <w:pPr>
              <w:bidi/>
              <w:rPr>
                <w:rFonts w:asciiTheme="majorBidi" w:hAnsiTheme="majorBidi" w:cstheme="majorBidi"/>
                <w:rtl/>
              </w:rPr>
            </w:pPr>
            <w:r w:rsidRPr="009B01E2">
              <w:rPr>
                <w:rFonts w:asciiTheme="majorBidi" w:hAnsiTheme="majorBidi" w:cstheme="majorBidi"/>
                <w:rtl/>
              </w:rPr>
              <w:t>رقم وتاريخ المراجعة أو التعديل</w:t>
            </w:r>
          </w:p>
        </w:tc>
        <w:tc>
          <w:tcPr>
            <w:tcW w:w="1149" w:type="pct"/>
            <w:shd w:val="clear" w:color="auto" w:fill="auto"/>
          </w:tcPr>
          <w:p w14:paraId="49C6E29E" w14:textId="77777777" w:rsidR="006E3945" w:rsidRPr="009B01E2" w:rsidRDefault="006E3945" w:rsidP="00B03129">
            <w:pPr>
              <w:bidi/>
              <w:jc w:val="center"/>
              <w:rPr>
                <w:rFonts w:asciiTheme="majorBidi" w:hAnsiTheme="majorBidi" w:cstheme="majorBidi"/>
              </w:rPr>
            </w:pPr>
            <w:r w:rsidRPr="009B01E2">
              <w:rPr>
                <w:rFonts w:asciiTheme="majorBidi" w:hAnsiTheme="majorBidi" w:cstheme="majorBidi"/>
              </w:rPr>
              <w:t>2/3/24/2024/1705</w:t>
            </w:r>
          </w:p>
          <w:p w14:paraId="6DF0A462" w14:textId="77777777" w:rsidR="006E3945" w:rsidRPr="009B01E2" w:rsidRDefault="006E3945" w:rsidP="00B03129">
            <w:pPr>
              <w:bidi/>
              <w:jc w:val="center"/>
              <w:rPr>
                <w:rFonts w:asciiTheme="majorBidi" w:hAnsiTheme="majorBidi" w:cstheme="majorBidi"/>
              </w:rPr>
            </w:pPr>
            <w:r w:rsidRPr="009B01E2">
              <w:rPr>
                <w:rFonts w:asciiTheme="majorBidi" w:hAnsiTheme="majorBidi" w:cstheme="majorBidi"/>
              </w:rPr>
              <w:t>9/7/2024</w:t>
            </w:r>
          </w:p>
        </w:tc>
      </w:tr>
      <w:tr w:rsidR="006E3945" w:rsidRPr="009B01E2" w14:paraId="50C7008C" w14:textId="77777777" w:rsidTr="00B03129">
        <w:tc>
          <w:tcPr>
            <w:tcW w:w="2372" w:type="pct"/>
            <w:vMerge/>
            <w:shd w:val="clear" w:color="auto" w:fill="auto"/>
          </w:tcPr>
          <w:p w14:paraId="63DD8E2D" w14:textId="77777777" w:rsidR="006E3945" w:rsidRPr="009B01E2" w:rsidRDefault="006E3945" w:rsidP="00B03129">
            <w:pPr>
              <w:bidi/>
              <w:rPr>
                <w:rFonts w:asciiTheme="majorBidi" w:hAnsiTheme="majorBidi" w:cstheme="majorBidi"/>
                <w:rtl/>
              </w:rPr>
            </w:pPr>
          </w:p>
        </w:tc>
        <w:tc>
          <w:tcPr>
            <w:tcW w:w="1479" w:type="pct"/>
            <w:shd w:val="clear" w:color="auto" w:fill="auto"/>
          </w:tcPr>
          <w:p w14:paraId="45A4324F" w14:textId="77777777" w:rsidR="006E3945" w:rsidRPr="009B01E2" w:rsidRDefault="006E3945" w:rsidP="00B03129">
            <w:pPr>
              <w:bidi/>
              <w:rPr>
                <w:rFonts w:asciiTheme="majorBidi" w:hAnsiTheme="majorBidi" w:cstheme="majorBidi"/>
                <w:rtl/>
              </w:rPr>
            </w:pPr>
            <w:r w:rsidRPr="009B01E2">
              <w:rPr>
                <w:rFonts w:asciiTheme="majorBidi" w:hAnsiTheme="majorBidi" w:cstheme="majorBidi"/>
                <w:rtl/>
              </w:rPr>
              <w:t>رقم قرار اعتماد مجلس العمداء</w:t>
            </w:r>
          </w:p>
        </w:tc>
        <w:tc>
          <w:tcPr>
            <w:tcW w:w="1149" w:type="pct"/>
            <w:shd w:val="clear" w:color="auto" w:fill="auto"/>
          </w:tcPr>
          <w:p w14:paraId="472AD1FF" w14:textId="77777777" w:rsidR="006E3945" w:rsidRPr="009B01E2" w:rsidRDefault="006E3945" w:rsidP="00B03129">
            <w:pPr>
              <w:bidi/>
              <w:jc w:val="center"/>
              <w:rPr>
                <w:rFonts w:asciiTheme="majorBidi" w:hAnsiTheme="majorBidi" w:cstheme="majorBidi"/>
                <w:rtl/>
              </w:rPr>
            </w:pPr>
            <w:r w:rsidRPr="009B01E2">
              <w:rPr>
                <w:rFonts w:asciiTheme="majorBidi" w:hAnsiTheme="majorBidi" w:cstheme="majorBidi"/>
              </w:rPr>
              <w:t>23/2024</w:t>
            </w:r>
          </w:p>
        </w:tc>
      </w:tr>
      <w:tr w:rsidR="006E3945" w:rsidRPr="009B01E2" w14:paraId="0ECD932C" w14:textId="77777777" w:rsidTr="00B03129">
        <w:tc>
          <w:tcPr>
            <w:tcW w:w="2372" w:type="pct"/>
            <w:vMerge/>
            <w:shd w:val="clear" w:color="auto" w:fill="auto"/>
          </w:tcPr>
          <w:p w14:paraId="7D6CDDB0" w14:textId="77777777" w:rsidR="006E3945" w:rsidRPr="009B01E2" w:rsidRDefault="006E3945" w:rsidP="00B03129">
            <w:pPr>
              <w:bidi/>
              <w:rPr>
                <w:rFonts w:asciiTheme="majorBidi" w:hAnsiTheme="majorBidi" w:cstheme="majorBidi"/>
                <w:rtl/>
              </w:rPr>
            </w:pPr>
          </w:p>
        </w:tc>
        <w:tc>
          <w:tcPr>
            <w:tcW w:w="1479" w:type="pct"/>
            <w:shd w:val="clear" w:color="auto" w:fill="auto"/>
          </w:tcPr>
          <w:p w14:paraId="5481992E" w14:textId="77777777" w:rsidR="006E3945" w:rsidRPr="009B01E2" w:rsidRDefault="006E3945" w:rsidP="00B03129">
            <w:pPr>
              <w:bidi/>
              <w:rPr>
                <w:rFonts w:asciiTheme="majorBidi" w:hAnsiTheme="majorBidi" w:cstheme="majorBidi"/>
                <w:rtl/>
              </w:rPr>
            </w:pPr>
            <w:r w:rsidRPr="009B01E2">
              <w:rPr>
                <w:rFonts w:asciiTheme="majorBidi" w:hAnsiTheme="majorBidi" w:cstheme="majorBidi"/>
                <w:rtl/>
              </w:rPr>
              <w:t>تاريخ قرار اعتماد مجلس العمداء</w:t>
            </w:r>
          </w:p>
        </w:tc>
        <w:tc>
          <w:tcPr>
            <w:tcW w:w="1149" w:type="pct"/>
            <w:shd w:val="clear" w:color="auto" w:fill="auto"/>
          </w:tcPr>
          <w:p w14:paraId="0ADE5773" w14:textId="77777777" w:rsidR="006E3945" w:rsidRPr="009B01E2" w:rsidRDefault="006E3945" w:rsidP="00B03129">
            <w:pPr>
              <w:bidi/>
              <w:jc w:val="center"/>
              <w:rPr>
                <w:rFonts w:asciiTheme="majorBidi" w:hAnsiTheme="majorBidi" w:cstheme="majorBidi"/>
              </w:rPr>
            </w:pPr>
            <w:r w:rsidRPr="009B01E2">
              <w:rPr>
                <w:rFonts w:asciiTheme="majorBidi" w:hAnsiTheme="majorBidi" w:cstheme="majorBidi"/>
              </w:rPr>
              <w:t>24/6/2024</w:t>
            </w:r>
          </w:p>
        </w:tc>
      </w:tr>
      <w:tr w:rsidR="006E3945" w:rsidRPr="009B01E2" w14:paraId="7E2671AC" w14:textId="77777777" w:rsidTr="00B03129">
        <w:tc>
          <w:tcPr>
            <w:tcW w:w="2372" w:type="pct"/>
            <w:vMerge/>
            <w:shd w:val="clear" w:color="auto" w:fill="auto"/>
          </w:tcPr>
          <w:p w14:paraId="7F93C1E4" w14:textId="77777777" w:rsidR="006E3945" w:rsidRPr="009B01E2" w:rsidRDefault="006E3945" w:rsidP="00B03129">
            <w:pPr>
              <w:bidi/>
              <w:rPr>
                <w:rFonts w:asciiTheme="majorBidi" w:hAnsiTheme="majorBidi" w:cstheme="majorBidi"/>
                <w:rtl/>
              </w:rPr>
            </w:pPr>
          </w:p>
        </w:tc>
        <w:tc>
          <w:tcPr>
            <w:tcW w:w="1479" w:type="pct"/>
            <w:shd w:val="clear" w:color="auto" w:fill="auto"/>
          </w:tcPr>
          <w:p w14:paraId="62824FE5" w14:textId="77777777" w:rsidR="006E3945" w:rsidRPr="009B01E2" w:rsidRDefault="006E3945" w:rsidP="00B03129">
            <w:pPr>
              <w:bidi/>
              <w:rPr>
                <w:rFonts w:asciiTheme="majorBidi" w:hAnsiTheme="majorBidi" w:cstheme="majorBidi"/>
                <w:rtl/>
              </w:rPr>
            </w:pPr>
            <w:r w:rsidRPr="009B01E2">
              <w:rPr>
                <w:rFonts w:asciiTheme="majorBidi" w:hAnsiTheme="majorBidi" w:cstheme="majorBidi"/>
                <w:rtl/>
              </w:rPr>
              <w:t>عدد الصفحات</w:t>
            </w:r>
          </w:p>
        </w:tc>
        <w:tc>
          <w:tcPr>
            <w:tcW w:w="1149" w:type="pct"/>
            <w:shd w:val="clear" w:color="auto" w:fill="auto"/>
          </w:tcPr>
          <w:p w14:paraId="3C3FFF00" w14:textId="4BF6BC59" w:rsidR="006E3945" w:rsidRPr="009B01E2" w:rsidRDefault="006E3945" w:rsidP="00B03129">
            <w:pPr>
              <w:bidi/>
              <w:jc w:val="center"/>
              <w:rPr>
                <w:rFonts w:asciiTheme="majorBidi" w:hAnsiTheme="majorBidi" w:cstheme="majorBidi"/>
              </w:rPr>
            </w:pPr>
            <w:r w:rsidRPr="009B01E2">
              <w:rPr>
                <w:rFonts w:asciiTheme="majorBidi" w:hAnsiTheme="majorBidi" w:cstheme="majorBidi"/>
              </w:rPr>
              <w:t>0</w:t>
            </w:r>
            <w:r w:rsidR="008F5B37">
              <w:rPr>
                <w:rFonts w:asciiTheme="majorBidi" w:hAnsiTheme="majorBidi" w:cstheme="majorBidi"/>
              </w:rPr>
              <w:t>2</w:t>
            </w:r>
          </w:p>
        </w:tc>
      </w:tr>
    </w:tbl>
    <w:p w14:paraId="23E3C90D" w14:textId="77777777" w:rsidR="006E3945" w:rsidRPr="009B01E2" w:rsidRDefault="006E3945" w:rsidP="006E3945">
      <w:pPr>
        <w:bidi/>
        <w:rPr>
          <w:rFonts w:asciiTheme="majorBidi" w:hAnsiTheme="majorBidi" w:cstheme="majorBidi"/>
          <w:rtl/>
        </w:rPr>
      </w:pPr>
    </w:p>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78"/>
        <w:gridCol w:w="7458"/>
      </w:tblGrid>
      <w:tr w:rsidR="00D560F9" w:rsidRPr="009B01E2" w14:paraId="71D456F5" w14:textId="77777777" w:rsidTr="00B03129">
        <w:trPr>
          <w:trHeight w:val="543"/>
        </w:trPr>
        <w:tc>
          <w:tcPr>
            <w:tcW w:w="1170" w:type="pct"/>
            <w:tcBorders>
              <w:top w:val="single" w:sz="4" w:space="0" w:color="auto"/>
              <w:left w:val="single" w:sz="4" w:space="0" w:color="auto"/>
              <w:bottom w:val="single" w:sz="4" w:space="0" w:color="auto"/>
              <w:right w:val="single" w:sz="4" w:space="0" w:color="auto"/>
            </w:tcBorders>
          </w:tcPr>
          <w:p w14:paraId="74A4AB0C" w14:textId="77777777" w:rsidR="00D560F9" w:rsidRPr="009B01E2" w:rsidRDefault="00D560F9" w:rsidP="00D560F9">
            <w:pPr>
              <w:bidi/>
              <w:rPr>
                <w:rFonts w:asciiTheme="majorBidi" w:hAnsiTheme="majorBidi" w:cstheme="majorBidi"/>
                <w:b/>
                <w:bCs/>
                <w:rtl/>
              </w:rPr>
            </w:pPr>
            <w:r w:rsidRPr="009B01E2">
              <w:rPr>
                <w:rFonts w:asciiTheme="majorBidi" w:hAnsiTheme="majorBidi" w:cstheme="majorBidi"/>
                <w:b/>
                <w:bCs/>
                <w:rtl/>
              </w:rPr>
              <w:t>خطوات التنفيذ</w:t>
            </w:r>
          </w:p>
        </w:tc>
        <w:tc>
          <w:tcPr>
            <w:tcW w:w="3830" w:type="pct"/>
            <w:tcBorders>
              <w:top w:val="single" w:sz="4" w:space="0" w:color="auto"/>
              <w:left w:val="single" w:sz="4" w:space="0" w:color="auto"/>
              <w:bottom w:val="single" w:sz="4" w:space="0" w:color="auto"/>
              <w:right w:val="single" w:sz="4" w:space="0" w:color="auto"/>
            </w:tcBorders>
          </w:tcPr>
          <w:p w14:paraId="714A7F3F" w14:textId="77777777" w:rsidR="00D560F9" w:rsidRPr="00D560F9" w:rsidRDefault="00D560F9" w:rsidP="00D560F9">
            <w:pPr>
              <w:numPr>
                <w:ilvl w:val="0"/>
                <w:numId w:val="5"/>
              </w:numPr>
              <w:bidi/>
              <w:spacing w:line="360" w:lineRule="auto"/>
              <w:ind w:left="299" w:hanging="283"/>
              <w:jc w:val="both"/>
              <w:rPr>
                <w:rFonts w:asciiTheme="majorBidi" w:hAnsiTheme="majorBidi" w:cstheme="majorBidi"/>
              </w:rPr>
            </w:pPr>
            <w:r w:rsidRPr="00D560F9">
              <w:rPr>
                <w:rFonts w:asciiTheme="majorBidi" w:hAnsiTheme="majorBidi" w:cstheme="majorBidi"/>
                <w:rtl/>
              </w:rPr>
              <w:t xml:space="preserve">يشكل مجلس الكلية في الشهر الأول من كل عام جامعي لجنة تحقيق من ثلاثة أعضاء بالإضافة الى عضو رابع احتياطي من أعضاء الهيئة التدريسية في الكلية للتحقيق في قضايا الغش والمخالفات الواردة في نظام تأديب الطلبة وتقوم بعملها خلال انعقاد امتحانات المواد التي تطرحها الكلية حسب التعليمات النافذة في الجامعة. </w:t>
            </w:r>
          </w:p>
          <w:p w14:paraId="5200821B" w14:textId="77777777" w:rsidR="00D560F9" w:rsidRPr="00D560F9" w:rsidRDefault="00D560F9" w:rsidP="00D560F9">
            <w:pPr>
              <w:numPr>
                <w:ilvl w:val="0"/>
                <w:numId w:val="5"/>
              </w:numPr>
              <w:bidi/>
              <w:spacing w:line="360" w:lineRule="auto"/>
              <w:ind w:left="299" w:hanging="283"/>
              <w:jc w:val="both"/>
              <w:rPr>
                <w:rFonts w:asciiTheme="majorBidi" w:hAnsiTheme="majorBidi" w:cstheme="majorBidi"/>
              </w:rPr>
            </w:pPr>
            <w:r w:rsidRPr="00D560F9">
              <w:rPr>
                <w:rFonts w:asciiTheme="majorBidi" w:hAnsiTheme="majorBidi" w:cstheme="majorBidi"/>
                <w:rtl/>
              </w:rPr>
              <w:t xml:space="preserve">يطبق الإجراء (1) على المراكز الاكاديمية ومكتب تنسيق متطلبات الجامعة، فيقوم مدير المركز/المكتب بتشكيل لجنة تحقيق من ثلاثة أعضاء من أعضاء الهيئة التدريسية في المركز/المكتب بالاضافة لعضو رابع احتياطي، تكون مهمة اللجنة التحقيق في في قضايا الغش والمخالفات الواردة في نظام تأديب الطلبة خلال انعقاد امتحانات المواد التي يطرحها المركز/المكتب و حسب التعليمات النافذة في الجامعة. </w:t>
            </w:r>
            <w:r w:rsidRPr="00D560F9" w:rsidDel="008E3BC5">
              <w:rPr>
                <w:rFonts w:asciiTheme="majorBidi" w:hAnsiTheme="majorBidi" w:cstheme="majorBidi"/>
                <w:rtl/>
              </w:rPr>
              <w:t xml:space="preserve"> </w:t>
            </w:r>
          </w:p>
          <w:p w14:paraId="788C2723" w14:textId="77777777" w:rsidR="00D560F9" w:rsidRPr="00D560F9" w:rsidRDefault="00D560F9" w:rsidP="00D560F9">
            <w:pPr>
              <w:numPr>
                <w:ilvl w:val="0"/>
                <w:numId w:val="5"/>
              </w:numPr>
              <w:bidi/>
              <w:spacing w:line="360" w:lineRule="auto"/>
              <w:ind w:left="299" w:hanging="283"/>
              <w:jc w:val="both"/>
              <w:rPr>
                <w:rFonts w:asciiTheme="majorBidi" w:hAnsiTheme="majorBidi" w:cstheme="majorBidi"/>
              </w:rPr>
            </w:pPr>
            <w:r w:rsidRPr="00D560F9">
              <w:rPr>
                <w:rFonts w:asciiTheme="majorBidi" w:hAnsiTheme="majorBidi" w:cstheme="majorBidi"/>
                <w:rtl/>
              </w:rPr>
              <w:t>في حال تم ضبط الغش باستخدام أي وسيلة، يقوم المراقبون/ مدرس/ منسق المادة/ رئيس القاعة بسحب وسيلة الغش إن أمكن والتوقيع على ورقة الامتحان، وفي حال تم ضبط غش الطالب من خلال النقل أو التعاون مع طالب آخر يقوم المراقب بالتوقيع فقط على ورقة الامتحان.</w:t>
            </w:r>
          </w:p>
          <w:p w14:paraId="33C6680C" w14:textId="77777777" w:rsidR="00D560F9" w:rsidRPr="00D560F9" w:rsidRDefault="00D560F9" w:rsidP="00D560F9">
            <w:pPr>
              <w:numPr>
                <w:ilvl w:val="0"/>
                <w:numId w:val="5"/>
              </w:numPr>
              <w:bidi/>
              <w:spacing w:line="360" w:lineRule="auto"/>
              <w:ind w:left="299" w:hanging="283"/>
              <w:jc w:val="both"/>
              <w:rPr>
                <w:rFonts w:asciiTheme="majorBidi" w:hAnsiTheme="majorBidi" w:cstheme="majorBidi"/>
              </w:rPr>
            </w:pPr>
            <w:r w:rsidRPr="00D560F9">
              <w:rPr>
                <w:rFonts w:asciiTheme="majorBidi" w:hAnsiTheme="majorBidi" w:cstheme="majorBidi"/>
                <w:rtl/>
              </w:rPr>
              <w:t>في حالة لم يتمكن المراقبون من سحب وسيلة الغش يستدعي المراقبون الأمن الجامعي لمصادرتها بدون التسبب بتعطيل الإمتحان.</w:t>
            </w:r>
          </w:p>
          <w:p w14:paraId="5D92516D" w14:textId="77777777" w:rsidR="00D560F9" w:rsidRPr="00D560F9" w:rsidRDefault="00D560F9" w:rsidP="00D560F9">
            <w:pPr>
              <w:numPr>
                <w:ilvl w:val="0"/>
                <w:numId w:val="5"/>
              </w:numPr>
              <w:bidi/>
              <w:spacing w:line="360" w:lineRule="auto"/>
              <w:ind w:left="299" w:hanging="283"/>
              <w:jc w:val="both"/>
              <w:rPr>
                <w:rFonts w:asciiTheme="majorBidi" w:hAnsiTheme="majorBidi" w:cstheme="majorBidi"/>
                <w:rtl/>
              </w:rPr>
            </w:pPr>
            <w:r w:rsidRPr="00D560F9">
              <w:rPr>
                <w:rFonts w:asciiTheme="majorBidi" w:hAnsiTheme="majorBidi" w:cstheme="majorBidi"/>
                <w:rtl/>
              </w:rPr>
              <w:t>على المراقب إبقاء الطالب في قاعة الامتحان والطلب منه إكمال الامتحان بشكل طبيعي.</w:t>
            </w:r>
          </w:p>
          <w:p w14:paraId="514A9DDC" w14:textId="77777777" w:rsidR="00D560F9" w:rsidRPr="00D560F9" w:rsidRDefault="00D560F9" w:rsidP="00D560F9">
            <w:pPr>
              <w:numPr>
                <w:ilvl w:val="0"/>
                <w:numId w:val="5"/>
              </w:numPr>
              <w:bidi/>
              <w:spacing w:line="360" w:lineRule="auto"/>
              <w:ind w:left="299" w:hanging="283"/>
              <w:jc w:val="both"/>
              <w:rPr>
                <w:rFonts w:asciiTheme="majorBidi" w:hAnsiTheme="majorBidi" w:cstheme="majorBidi"/>
              </w:rPr>
            </w:pPr>
            <w:r w:rsidRPr="00D560F9">
              <w:rPr>
                <w:rFonts w:asciiTheme="majorBidi" w:hAnsiTheme="majorBidi" w:cstheme="majorBidi"/>
                <w:rtl/>
              </w:rPr>
              <w:t>إذا تسبب الطالب بأي إرباك في قاعة الامتحان يستدعي المراقبون الأمن الجامعي لإخراجه من القاعة.</w:t>
            </w:r>
          </w:p>
          <w:p w14:paraId="3696E3E7" w14:textId="1F9325C9" w:rsidR="00D560F9" w:rsidRPr="00D560F9" w:rsidRDefault="00D560F9" w:rsidP="00D560F9">
            <w:pPr>
              <w:numPr>
                <w:ilvl w:val="0"/>
                <w:numId w:val="5"/>
              </w:numPr>
              <w:bidi/>
              <w:spacing w:line="360" w:lineRule="auto"/>
              <w:ind w:left="299" w:hanging="283"/>
              <w:jc w:val="both"/>
              <w:rPr>
                <w:rFonts w:asciiTheme="majorBidi" w:hAnsiTheme="majorBidi" w:cstheme="majorBidi"/>
              </w:rPr>
            </w:pPr>
            <w:r w:rsidRPr="00D560F9">
              <w:rPr>
                <w:rFonts w:asciiTheme="majorBidi" w:hAnsiTheme="majorBidi" w:cstheme="majorBidi"/>
                <w:rtl/>
              </w:rPr>
              <w:t>يبلغ المراقبون مدرس</w:t>
            </w:r>
            <w:r w:rsidR="00ED5A3B">
              <w:rPr>
                <w:rFonts w:asciiTheme="majorBidi" w:hAnsiTheme="majorBidi" w:cstheme="majorBidi" w:hint="cs"/>
                <w:rtl/>
              </w:rPr>
              <w:t xml:space="preserve">/ </w:t>
            </w:r>
            <w:r w:rsidRPr="00D560F9">
              <w:rPr>
                <w:rFonts w:asciiTheme="majorBidi" w:hAnsiTheme="majorBidi" w:cstheme="majorBidi"/>
                <w:rtl/>
              </w:rPr>
              <w:t>منسق المادة</w:t>
            </w:r>
            <w:r w:rsidR="00ED5A3B">
              <w:rPr>
                <w:rFonts w:asciiTheme="majorBidi" w:hAnsiTheme="majorBidi" w:cstheme="majorBidi" w:hint="cs"/>
                <w:rtl/>
              </w:rPr>
              <w:t xml:space="preserve">/ </w:t>
            </w:r>
            <w:r w:rsidRPr="00D560F9">
              <w:rPr>
                <w:rFonts w:asciiTheme="majorBidi" w:hAnsiTheme="majorBidi" w:cstheme="majorBidi"/>
                <w:rtl/>
              </w:rPr>
              <w:t>رئيس القاعة بحدوث حالة الغش</w:t>
            </w:r>
            <w:r w:rsidR="00ED5A3B">
              <w:rPr>
                <w:rFonts w:asciiTheme="majorBidi" w:hAnsiTheme="majorBidi" w:cstheme="majorBidi" w:hint="cs"/>
                <w:rtl/>
              </w:rPr>
              <w:t xml:space="preserve">/ </w:t>
            </w:r>
            <w:r w:rsidRPr="00D560F9">
              <w:rPr>
                <w:rFonts w:asciiTheme="majorBidi" w:hAnsiTheme="majorBidi" w:cstheme="majorBidi"/>
                <w:rtl/>
              </w:rPr>
              <w:t>المخالفات مباشرة عند ضبطها.</w:t>
            </w:r>
          </w:p>
          <w:p w14:paraId="55B1ECBC" w14:textId="05689144" w:rsidR="00D560F9" w:rsidRPr="00D560F9" w:rsidRDefault="00D560F9" w:rsidP="00D560F9">
            <w:pPr>
              <w:numPr>
                <w:ilvl w:val="0"/>
                <w:numId w:val="5"/>
              </w:numPr>
              <w:bidi/>
              <w:spacing w:line="360" w:lineRule="auto"/>
              <w:ind w:left="299" w:hanging="283"/>
              <w:jc w:val="both"/>
              <w:rPr>
                <w:rFonts w:asciiTheme="majorBidi" w:hAnsiTheme="majorBidi" w:cstheme="majorBidi"/>
              </w:rPr>
            </w:pPr>
            <w:r w:rsidRPr="00D560F9">
              <w:rPr>
                <w:rFonts w:asciiTheme="majorBidi" w:hAnsiTheme="majorBidi" w:cstheme="majorBidi"/>
                <w:rtl/>
              </w:rPr>
              <w:t xml:space="preserve">يقوم المراقب ومدرس/ منسق المادة بتعبئة نموذج ضبط حالة غش ويرفق به </w:t>
            </w:r>
            <w:r w:rsidR="00290956">
              <w:rPr>
                <w:rFonts w:asciiTheme="majorBidi" w:hAnsiTheme="majorBidi" w:cstheme="majorBidi" w:hint="cs"/>
                <w:rtl/>
              </w:rPr>
              <w:t>أ</w:t>
            </w:r>
            <w:r w:rsidRPr="00D560F9">
              <w:rPr>
                <w:rFonts w:asciiTheme="majorBidi" w:hAnsiTheme="majorBidi" w:cstheme="majorBidi"/>
                <w:rtl/>
              </w:rPr>
              <w:t>دلة الغش التي تم مصادرتها (إن وجدت) بعد انتهاء الامتحان مباشرة، رقم (</w:t>
            </w:r>
            <w:r w:rsidRPr="00D560F9">
              <w:rPr>
                <w:rFonts w:asciiTheme="majorBidi" w:hAnsiTheme="majorBidi" w:cstheme="majorBidi"/>
              </w:rPr>
              <w:t>EXC-02-05-01</w:t>
            </w:r>
            <w:r w:rsidRPr="00D560F9">
              <w:rPr>
                <w:rFonts w:asciiTheme="majorBidi" w:hAnsiTheme="majorBidi" w:cstheme="majorBidi"/>
                <w:rtl/>
              </w:rPr>
              <w:t xml:space="preserve">). ويمكن استخدام نفس النموذج في حالة حدوث أي من المخالفات الواردة في المادة (3) من نظام تأديب الطلبة في الجامعة الأردنية وتعديلاته خلال فترة تنفيذ الامتحان. </w:t>
            </w:r>
          </w:p>
          <w:p w14:paraId="25D3BDA4" w14:textId="77777777" w:rsidR="00D560F9" w:rsidRPr="00D560F9" w:rsidRDefault="00D560F9" w:rsidP="00D560F9">
            <w:pPr>
              <w:numPr>
                <w:ilvl w:val="0"/>
                <w:numId w:val="5"/>
              </w:numPr>
              <w:bidi/>
              <w:spacing w:line="360" w:lineRule="auto"/>
              <w:ind w:left="299" w:hanging="283"/>
              <w:jc w:val="both"/>
              <w:rPr>
                <w:rFonts w:asciiTheme="majorBidi" w:hAnsiTheme="majorBidi" w:cstheme="majorBidi"/>
              </w:rPr>
            </w:pPr>
            <w:r w:rsidRPr="00D560F9">
              <w:rPr>
                <w:rFonts w:asciiTheme="majorBidi" w:hAnsiTheme="majorBidi" w:cstheme="majorBidi"/>
                <w:rtl/>
              </w:rPr>
              <w:t>يسلم المدرس/منسق المادة/ رئيس القاعة نموذج ضبط حالة غش لرئيس القسم الذي يطرح هذه المادة مباشرة بعد انتهاء الامتحان أو ثاني يوم للإمتحان في حالة الامتحانات التي تعقد بعد انتهاء الدوام الرسمي أو خلال يوم السبت.</w:t>
            </w:r>
          </w:p>
          <w:p w14:paraId="471F1225" w14:textId="77777777" w:rsidR="00D560F9" w:rsidRPr="00D560F9" w:rsidRDefault="00D560F9" w:rsidP="00D560F9">
            <w:pPr>
              <w:numPr>
                <w:ilvl w:val="0"/>
                <w:numId w:val="5"/>
              </w:numPr>
              <w:bidi/>
              <w:spacing w:line="360" w:lineRule="auto"/>
              <w:ind w:left="340" w:hanging="324"/>
              <w:jc w:val="both"/>
              <w:rPr>
                <w:rFonts w:asciiTheme="majorBidi" w:hAnsiTheme="majorBidi" w:cstheme="majorBidi"/>
              </w:rPr>
            </w:pPr>
            <w:r w:rsidRPr="00D560F9">
              <w:rPr>
                <w:rFonts w:asciiTheme="majorBidi" w:hAnsiTheme="majorBidi" w:cstheme="majorBidi"/>
                <w:rtl/>
              </w:rPr>
              <w:lastRenderedPageBreak/>
              <w:t>يوقع رئيس القسم بالإطلاع على المحضر ويحول النموذج للعميد الذي يحول الحالة الى لجنة القضايا الطلابية المشكلة داخل الكلية للتعامل مع القضية حسب التعليمات.</w:t>
            </w:r>
          </w:p>
          <w:p w14:paraId="0E07FFEB" w14:textId="77777777" w:rsidR="00D560F9" w:rsidRPr="00D560F9" w:rsidRDefault="00D560F9" w:rsidP="00D560F9">
            <w:pPr>
              <w:numPr>
                <w:ilvl w:val="0"/>
                <w:numId w:val="5"/>
              </w:numPr>
              <w:bidi/>
              <w:spacing w:line="360" w:lineRule="auto"/>
              <w:ind w:left="299" w:hanging="283"/>
              <w:jc w:val="both"/>
              <w:rPr>
                <w:rFonts w:asciiTheme="majorBidi" w:hAnsiTheme="majorBidi" w:cstheme="majorBidi"/>
              </w:rPr>
            </w:pPr>
            <w:r w:rsidRPr="00D560F9">
              <w:rPr>
                <w:rFonts w:asciiTheme="majorBidi" w:hAnsiTheme="majorBidi" w:cstheme="majorBidi"/>
                <w:rtl/>
              </w:rPr>
              <w:t>في حالة المواد التي تطرح من المراكز (مركز اللغات/ مكتب تنسيق المتطلبات) يسلم المدرس/منسق المادة نموذج ضبط حالة غش الى مدير المركز الذي يطرح هذه المادة مباشرة بعد انتهاء الامتحان. يقوم مدير المركز بتحويل حالة الغش الى لجنة القضايا الطلابية المشكلة في المركز.</w:t>
            </w:r>
          </w:p>
          <w:p w14:paraId="63F1921E" w14:textId="77777777" w:rsidR="00D560F9" w:rsidRPr="00D560F9" w:rsidRDefault="00D560F9" w:rsidP="00D560F9">
            <w:pPr>
              <w:numPr>
                <w:ilvl w:val="0"/>
                <w:numId w:val="5"/>
              </w:numPr>
              <w:bidi/>
              <w:spacing w:line="360" w:lineRule="auto"/>
              <w:ind w:left="312" w:hanging="270"/>
              <w:jc w:val="both"/>
              <w:rPr>
                <w:rFonts w:asciiTheme="majorBidi" w:hAnsiTheme="majorBidi" w:cstheme="majorBidi"/>
              </w:rPr>
            </w:pPr>
            <w:r w:rsidRPr="00D560F9">
              <w:rPr>
                <w:rFonts w:asciiTheme="majorBidi" w:hAnsiTheme="majorBidi" w:cstheme="majorBidi"/>
                <w:rtl/>
              </w:rPr>
              <w:t>يعرض التقرير على لجنة التحقيق في الكلية/المركز للبت فيها واتخاذ القرار خلال مدة لا تتجاوز 30 يوما من تاريخ تسجيل الحالة/ المخالفة.</w:t>
            </w:r>
          </w:p>
          <w:p w14:paraId="457F6822" w14:textId="77777777" w:rsidR="00D560F9" w:rsidRPr="00D560F9" w:rsidRDefault="00D560F9" w:rsidP="00D560F9">
            <w:pPr>
              <w:numPr>
                <w:ilvl w:val="0"/>
                <w:numId w:val="5"/>
              </w:numPr>
              <w:bidi/>
              <w:spacing w:line="360" w:lineRule="auto"/>
              <w:ind w:left="312" w:hanging="270"/>
              <w:jc w:val="both"/>
              <w:rPr>
                <w:rFonts w:asciiTheme="majorBidi" w:hAnsiTheme="majorBidi" w:cstheme="majorBidi"/>
              </w:rPr>
            </w:pPr>
            <w:r w:rsidRPr="00D560F9">
              <w:rPr>
                <w:rFonts w:asciiTheme="majorBidi" w:hAnsiTheme="majorBidi" w:cstheme="majorBidi"/>
                <w:rtl/>
              </w:rPr>
              <w:t xml:space="preserve">تبلغ اللجنة عميد الكلية/ مديرالمركز بقرارها بواسطة محضر اجتماع رسمي لانعقاد اللجنة على أن يتضمن جميع جلسات التحقيق. </w:t>
            </w:r>
          </w:p>
          <w:p w14:paraId="43CAB505" w14:textId="77777777" w:rsidR="00D560F9" w:rsidRPr="00D560F9" w:rsidRDefault="00D560F9" w:rsidP="00D560F9">
            <w:pPr>
              <w:numPr>
                <w:ilvl w:val="0"/>
                <w:numId w:val="5"/>
              </w:numPr>
              <w:bidi/>
              <w:spacing w:line="360" w:lineRule="auto"/>
              <w:ind w:left="312" w:hanging="270"/>
              <w:jc w:val="both"/>
              <w:rPr>
                <w:rFonts w:asciiTheme="majorBidi" w:hAnsiTheme="majorBidi" w:cstheme="majorBidi"/>
                <w:rtl/>
              </w:rPr>
            </w:pPr>
            <w:r w:rsidRPr="00D560F9">
              <w:rPr>
                <w:rFonts w:asciiTheme="majorBidi" w:hAnsiTheme="majorBidi" w:cstheme="majorBidi"/>
                <w:rtl/>
              </w:rPr>
              <w:t xml:space="preserve">يقوم العميد بالإيعاز لنائب العميد لشؤون الطلبة لتبليغ الطالب/الطلبة بقرار اللجنة والاحتفاظ بملف الحالة الذي يشمل نموذج ضبط حالة غش، قرار لجنة التحقيق، محاضر اجتماعات لجنة القضايا الطلابية. </w:t>
            </w:r>
          </w:p>
          <w:p w14:paraId="237C479F" w14:textId="528F6465" w:rsidR="00D560F9" w:rsidRPr="00D560F9" w:rsidRDefault="00D560F9" w:rsidP="00D560F9">
            <w:pPr>
              <w:numPr>
                <w:ilvl w:val="0"/>
                <w:numId w:val="3"/>
              </w:numPr>
              <w:bidi/>
              <w:spacing w:line="360" w:lineRule="auto"/>
              <w:jc w:val="both"/>
              <w:rPr>
                <w:rFonts w:asciiTheme="majorBidi" w:hAnsiTheme="majorBidi" w:cstheme="majorBidi"/>
                <w:rtl/>
              </w:rPr>
            </w:pPr>
            <w:r w:rsidRPr="00D560F9">
              <w:rPr>
                <w:rFonts w:asciiTheme="majorBidi" w:hAnsiTheme="majorBidi" w:cstheme="majorBidi"/>
                <w:rtl/>
              </w:rPr>
              <w:t>يزود عميد الكلية/ المركزعميد شؤون الطلبة ومدير وحدة القبول والتسجيل بقرار لجنة التحقيق في حالة فرض العقوبات على أي من الطلبة في كليته وذلك تنفيذا للمادة رقم (10) من نظام تأديب الطلبة.</w:t>
            </w:r>
          </w:p>
        </w:tc>
      </w:tr>
      <w:tr w:rsidR="00D560F9" w:rsidRPr="009B01E2" w14:paraId="63A41B82" w14:textId="77777777" w:rsidTr="00B03129">
        <w:trPr>
          <w:trHeight w:val="543"/>
        </w:trPr>
        <w:tc>
          <w:tcPr>
            <w:tcW w:w="1170" w:type="pct"/>
            <w:tcBorders>
              <w:top w:val="single" w:sz="4" w:space="0" w:color="auto"/>
              <w:left w:val="single" w:sz="4" w:space="0" w:color="auto"/>
              <w:bottom w:val="single" w:sz="4" w:space="0" w:color="auto"/>
              <w:right w:val="single" w:sz="4" w:space="0" w:color="auto"/>
            </w:tcBorders>
          </w:tcPr>
          <w:p w14:paraId="7A18D7AE" w14:textId="77777777" w:rsidR="00D560F9" w:rsidRPr="009B01E2" w:rsidRDefault="00D560F9" w:rsidP="00D560F9">
            <w:pPr>
              <w:bidi/>
              <w:rPr>
                <w:rFonts w:asciiTheme="majorBidi" w:hAnsiTheme="majorBidi" w:cstheme="majorBidi"/>
                <w:b/>
                <w:bCs/>
                <w:rtl/>
              </w:rPr>
            </w:pPr>
            <w:r w:rsidRPr="009B01E2">
              <w:rPr>
                <w:rFonts w:asciiTheme="majorBidi" w:hAnsiTheme="majorBidi" w:cstheme="majorBidi"/>
                <w:b/>
                <w:bCs/>
                <w:rtl/>
              </w:rPr>
              <w:lastRenderedPageBreak/>
              <w:t>مخطط التنفيذ</w:t>
            </w:r>
          </w:p>
        </w:tc>
        <w:tc>
          <w:tcPr>
            <w:tcW w:w="3830" w:type="pct"/>
            <w:tcBorders>
              <w:top w:val="single" w:sz="4" w:space="0" w:color="auto"/>
              <w:left w:val="single" w:sz="4" w:space="0" w:color="auto"/>
              <w:bottom w:val="single" w:sz="4" w:space="0" w:color="auto"/>
              <w:right w:val="single" w:sz="4" w:space="0" w:color="auto"/>
            </w:tcBorders>
            <w:vAlign w:val="center"/>
          </w:tcPr>
          <w:p w14:paraId="261736F5" w14:textId="44632589" w:rsidR="00D560F9" w:rsidRPr="009B01E2" w:rsidRDefault="008F5B37" w:rsidP="00D560F9">
            <w:pPr>
              <w:bidi/>
              <w:jc w:val="center"/>
              <w:rPr>
                <w:rFonts w:asciiTheme="majorBidi" w:hAnsiTheme="majorBidi" w:cstheme="majorBidi"/>
                <w:rtl/>
              </w:rPr>
            </w:pPr>
            <w:r w:rsidRPr="008F5B37">
              <w:rPr>
                <w:rFonts w:asciiTheme="majorBidi" w:hAnsiTheme="majorBidi"/>
                <w:noProof/>
                <w:rtl/>
              </w:rPr>
              <w:drawing>
                <wp:inline distT="0" distB="0" distL="0" distR="0" wp14:anchorId="0588C6CA" wp14:editId="306E5867">
                  <wp:extent cx="3486150" cy="3070747"/>
                  <wp:effectExtent l="0" t="0" r="0" b="0"/>
                  <wp:docPr id="412177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6077" t="2994" r="5715"/>
                          <a:stretch/>
                        </pic:blipFill>
                        <pic:spPr bwMode="auto">
                          <a:xfrm>
                            <a:off x="0" y="0"/>
                            <a:ext cx="3499781" cy="308275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560F9" w:rsidRPr="009B01E2" w14:paraId="761A1181" w14:textId="77777777" w:rsidTr="00B03129">
        <w:tc>
          <w:tcPr>
            <w:tcW w:w="1170" w:type="pct"/>
            <w:tcBorders>
              <w:top w:val="single" w:sz="4" w:space="0" w:color="auto"/>
              <w:left w:val="single" w:sz="4" w:space="0" w:color="auto"/>
              <w:bottom w:val="single" w:sz="4" w:space="0" w:color="auto"/>
              <w:right w:val="single" w:sz="4" w:space="0" w:color="auto"/>
            </w:tcBorders>
          </w:tcPr>
          <w:p w14:paraId="29C04782" w14:textId="77777777" w:rsidR="00D560F9" w:rsidRPr="009B01E2" w:rsidRDefault="00D560F9" w:rsidP="00D560F9">
            <w:pPr>
              <w:bidi/>
              <w:rPr>
                <w:rFonts w:asciiTheme="majorBidi" w:hAnsiTheme="majorBidi" w:cstheme="majorBidi"/>
                <w:b/>
                <w:bCs/>
                <w:rtl/>
              </w:rPr>
            </w:pPr>
            <w:r w:rsidRPr="009B01E2">
              <w:rPr>
                <w:rFonts w:asciiTheme="majorBidi" w:hAnsiTheme="majorBidi" w:cstheme="majorBidi"/>
                <w:b/>
                <w:bCs/>
                <w:rtl/>
              </w:rPr>
              <w:t xml:space="preserve">المسؤولية </w:t>
            </w:r>
          </w:p>
        </w:tc>
        <w:tc>
          <w:tcPr>
            <w:tcW w:w="3830" w:type="pct"/>
            <w:tcBorders>
              <w:top w:val="single" w:sz="4" w:space="0" w:color="auto"/>
              <w:left w:val="single" w:sz="4" w:space="0" w:color="auto"/>
              <w:bottom w:val="single" w:sz="4" w:space="0" w:color="auto"/>
              <w:right w:val="single" w:sz="4" w:space="0" w:color="auto"/>
            </w:tcBorders>
          </w:tcPr>
          <w:p w14:paraId="508414AD" w14:textId="77777777" w:rsidR="00D560F9" w:rsidRPr="009B01E2" w:rsidRDefault="00D560F9" w:rsidP="00D560F9">
            <w:pPr>
              <w:bidi/>
              <w:spacing w:line="360" w:lineRule="auto"/>
              <w:rPr>
                <w:rFonts w:asciiTheme="majorBidi" w:hAnsiTheme="majorBidi" w:cstheme="majorBidi"/>
                <w:rtl/>
              </w:rPr>
            </w:pPr>
            <w:r w:rsidRPr="009B01E2">
              <w:rPr>
                <w:rFonts w:asciiTheme="majorBidi" w:hAnsiTheme="majorBidi" w:cstheme="majorBidi"/>
                <w:rtl/>
              </w:rPr>
              <w:t>عمداء الكليات ومدراء المراكز وأعضاء الهيئة التدريسية، ومساعدو البحث والتدريس، وعمادة شؤون الطلبة، وكلية الملك عبد الله الثاني لتكنولوجيا المعلومات، ومركز تكنولوجيا المعلومات، ووحدة القبول والتسجيل.</w:t>
            </w:r>
          </w:p>
        </w:tc>
      </w:tr>
      <w:tr w:rsidR="00D560F9" w:rsidRPr="009B01E2" w14:paraId="7D56D0DA" w14:textId="77777777" w:rsidTr="00B03129">
        <w:tc>
          <w:tcPr>
            <w:tcW w:w="1170" w:type="pct"/>
            <w:tcBorders>
              <w:top w:val="single" w:sz="4" w:space="0" w:color="auto"/>
              <w:left w:val="single" w:sz="4" w:space="0" w:color="auto"/>
              <w:bottom w:val="single" w:sz="4" w:space="0" w:color="auto"/>
              <w:right w:val="single" w:sz="4" w:space="0" w:color="auto"/>
            </w:tcBorders>
            <w:shd w:val="clear" w:color="auto" w:fill="auto"/>
          </w:tcPr>
          <w:p w14:paraId="611E67D7" w14:textId="77777777" w:rsidR="00D560F9" w:rsidRPr="009B01E2" w:rsidRDefault="00D560F9" w:rsidP="00D560F9">
            <w:pPr>
              <w:bidi/>
              <w:rPr>
                <w:rFonts w:asciiTheme="majorBidi" w:hAnsiTheme="majorBidi" w:cstheme="majorBidi"/>
                <w:b/>
                <w:bCs/>
                <w:rtl/>
              </w:rPr>
            </w:pPr>
            <w:r w:rsidRPr="009B01E2">
              <w:rPr>
                <w:rFonts w:asciiTheme="majorBidi" w:hAnsiTheme="majorBidi" w:cstheme="majorBidi"/>
                <w:b/>
                <w:bCs/>
                <w:rtl/>
              </w:rPr>
              <w:t>النماذج</w:t>
            </w:r>
          </w:p>
        </w:tc>
        <w:tc>
          <w:tcPr>
            <w:tcW w:w="3830" w:type="pct"/>
            <w:tcBorders>
              <w:top w:val="single" w:sz="4" w:space="0" w:color="auto"/>
              <w:left w:val="single" w:sz="4" w:space="0" w:color="auto"/>
              <w:bottom w:val="single" w:sz="4" w:space="0" w:color="auto"/>
              <w:right w:val="single" w:sz="4" w:space="0" w:color="auto"/>
            </w:tcBorders>
          </w:tcPr>
          <w:p w14:paraId="383C535C" w14:textId="0B6073E5" w:rsidR="00D560F9" w:rsidRPr="008F5B37" w:rsidRDefault="008F5B37" w:rsidP="008F5B37">
            <w:pPr>
              <w:numPr>
                <w:ilvl w:val="0"/>
                <w:numId w:val="4"/>
              </w:numPr>
              <w:bidi/>
              <w:spacing w:line="360" w:lineRule="auto"/>
              <w:jc w:val="both"/>
              <w:rPr>
                <w:rFonts w:asciiTheme="majorBidi" w:hAnsiTheme="majorBidi" w:cstheme="majorBidi"/>
                <w:rtl/>
              </w:rPr>
            </w:pPr>
            <w:r w:rsidRPr="008F5B37">
              <w:rPr>
                <w:rFonts w:asciiTheme="majorBidi" w:hAnsiTheme="majorBidi" w:cstheme="majorBidi"/>
                <w:rtl/>
              </w:rPr>
              <w:t>نموذج ضبط حالة غش، رقم (</w:t>
            </w:r>
            <w:r w:rsidRPr="008F5B37">
              <w:rPr>
                <w:rFonts w:asciiTheme="majorBidi" w:hAnsiTheme="majorBidi" w:cstheme="majorBidi"/>
              </w:rPr>
              <w:t>EXC-02-05-01</w:t>
            </w:r>
            <w:r w:rsidRPr="008F5B37">
              <w:rPr>
                <w:rFonts w:asciiTheme="majorBidi" w:hAnsiTheme="majorBidi" w:cstheme="majorBidi"/>
                <w:rtl/>
              </w:rPr>
              <w:t>).</w:t>
            </w:r>
          </w:p>
        </w:tc>
      </w:tr>
    </w:tbl>
    <w:p w14:paraId="1F62C8E7" w14:textId="77777777" w:rsidR="000E6C82" w:rsidRDefault="000E6C82" w:rsidP="008F5B37"/>
    <w:sectPr w:rsidR="000E6C82" w:rsidSect="006E3945">
      <w:headerReference w:type="default" r:id="rId6"/>
      <w:footerReference w:type="default" r:id="rId7"/>
      <w:pgSz w:w="11906" w:h="16838" w:code="9"/>
      <w:pgMar w:top="1440" w:right="1080" w:bottom="1440" w:left="1080" w:header="289"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9746"/>
    </w:tblGrid>
    <w:tr w:rsidR="00B14F47" w14:paraId="31730353" w14:textId="77777777" w:rsidTr="00C256B9">
      <w:tc>
        <w:tcPr>
          <w:tcW w:w="9854" w:type="dxa"/>
          <w:vAlign w:val="center"/>
        </w:tcPr>
        <w:p w14:paraId="559ADF3D" w14:textId="77777777" w:rsidR="00000000" w:rsidRPr="007D7946" w:rsidRDefault="00000000" w:rsidP="00B14F47">
          <w:pPr>
            <w:pStyle w:val="Footer"/>
            <w:jc w:val="center"/>
            <w:rPr>
              <w:rFonts w:asciiTheme="majorBidi" w:hAnsiTheme="majorBidi" w:cstheme="majorBidi"/>
            </w:rPr>
          </w:pPr>
          <w:r w:rsidRPr="007D7946">
            <w:rPr>
              <w:rStyle w:val="PageNumber"/>
              <w:rFonts w:asciiTheme="majorBidi" w:hAnsiTheme="majorBidi" w:cstheme="majorBidi"/>
              <w:sz w:val="22"/>
              <w:szCs w:val="22"/>
            </w:rPr>
            <w:fldChar w:fldCharType="begin"/>
          </w:r>
          <w:r w:rsidRPr="007D7946">
            <w:rPr>
              <w:rStyle w:val="PageNumber"/>
              <w:rFonts w:asciiTheme="majorBidi" w:hAnsiTheme="majorBidi" w:cstheme="majorBidi"/>
              <w:sz w:val="22"/>
              <w:szCs w:val="22"/>
            </w:rPr>
            <w:instrText xml:space="preserve"> PAGE </w:instrText>
          </w:r>
          <w:r w:rsidRPr="007D7946">
            <w:rPr>
              <w:rStyle w:val="PageNumber"/>
              <w:rFonts w:asciiTheme="majorBidi" w:hAnsiTheme="majorBidi" w:cstheme="majorBidi"/>
              <w:sz w:val="22"/>
              <w:szCs w:val="22"/>
            </w:rPr>
            <w:fldChar w:fldCharType="separate"/>
          </w:r>
          <w:r>
            <w:rPr>
              <w:rStyle w:val="PageNumber"/>
              <w:rFonts w:asciiTheme="majorBidi" w:hAnsiTheme="majorBidi" w:cstheme="majorBidi"/>
              <w:noProof/>
              <w:sz w:val="22"/>
              <w:szCs w:val="22"/>
            </w:rPr>
            <w:t>1</w:t>
          </w:r>
          <w:r w:rsidRPr="007D7946">
            <w:rPr>
              <w:rStyle w:val="PageNumber"/>
              <w:rFonts w:asciiTheme="majorBidi" w:hAnsiTheme="majorBidi" w:cstheme="majorBidi"/>
              <w:sz w:val="22"/>
              <w:szCs w:val="22"/>
            </w:rPr>
            <w:fldChar w:fldCharType="end"/>
          </w:r>
          <w:r w:rsidRPr="007D7946">
            <w:rPr>
              <w:rFonts w:asciiTheme="majorBidi" w:hAnsiTheme="majorBidi" w:cstheme="majorBidi"/>
              <w:b/>
              <w:bCs/>
              <w:sz w:val="22"/>
              <w:szCs w:val="22"/>
            </w:rPr>
            <w:t>-</w:t>
          </w:r>
          <w:r w:rsidRPr="007D7946">
            <w:rPr>
              <w:rStyle w:val="PageNumber"/>
              <w:rFonts w:asciiTheme="majorBidi" w:hAnsiTheme="majorBidi" w:cstheme="majorBidi"/>
              <w:sz w:val="22"/>
              <w:szCs w:val="22"/>
            </w:rPr>
            <w:fldChar w:fldCharType="begin"/>
          </w:r>
          <w:r w:rsidRPr="007D7946">
            <w:rPr>
              <w:rStyle w:val="PageNumber"/>
              <w:rFonts w:asciiTheme="majorBidi" w:hAnsiTheme="majorBidi" w:cstheme="majorBidi"/>
              <w:sz w:val="22"/>
              <w:szCs w:val="22"/>
            </w:rPr>
            <w:instrText xml:space="preserve"> NUMPAGES </w:instrText>
          </w:r>
          <w:r w:rsidRPr="007D7946">
            <w:rPr>
              <w:rStyle w:val="PageNumber"/>
              <w:rFonts w:asciiTheme="majorBidi" w:hAnsiTheme="majorBidi" w:cstheme="majorBidi"/>
              <w:sz w:val="22"/>
              <w:szCs w:val="22"/>
            </w:rPr>
            <w:fldChar w:fldCharType="separate"/>
          </w:r>
          <w:r>
            <w:rPr>
              <w:rStyle w:val="PageNumber"/>
              <w:rFonts w:asciiTheme="majorBidi" w:hAnsiTheme="majorBidi" w:cstheme="majorBidi"/>
              <w:noProof/>
              <w:sz w:val="22"/>
              <w:szCs w:val="22"/>
            </w:rPr>
            <w:t>1</w:t>
          </w:r>
          <w:r w:rsidRPr="007D7946">
            <w:rPr>
              <w:rStyle w:val="PageNumber"/>
              <w:rFonts w:asciiTheme="majorBidi" w:hAnsiTheme="majorBidi" w:cstheme="majorBidi"/>
              <w:sz w:val="22"/>
              <w:szCs w:val="22"/>
            </w:rPr>
            <w:fldChar w:fldCharType="end"/>
          </w:r>
        </w:p>
      </w:tc>
    </w:tr>
  </w:tbl>
  <w:p w14:paraId="24534AAA" w14:textId="77777777" w:rsidR="00000000" w:rsidRPr="00F16BEF" w:rsidRDefault="00000000" w:rsidP="00F16BEF">
    <w:pPr>
      <w:pStyle w:val="Footer"/>
      <w:rPr>
        <w:sz w:val="4"/>
        <w:szCs w:val="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3626"/>
      <w:gridCol w:w="2638"/>
      <w:gridCol w:w="3482"/>
    </w:tblGrid>
    <w:tr w:rsidR="00715FCB" w:rsidRPr="00C434D7" w14:paraId="2C5FA6A4" w14:textId="77777777">
      <w:tc>
        <w:tcPr>
          <w:tcW w:w="3626" w:type="dxa"/>
          <w:vAlign w:val="center"/>
        </w:tcPr>
        <w:p w14:paraId="64C79B65" w14:textId="77777777" w:rsidR="00000000" w:rsidRPr="00786596" w:rsidRDefault="00000000" w:rsidP="00604448">
          <w:pPr>
            <w:pStyle w:val="Header"/>
            <w:tabs>
              <w:tab w:val="clear" w:pos="4153"/>
              <w:tab w:val="clear" w:pos="8306"/>
            </w:tabs>
            <w:bidi/>
            <w:jc w:val="center"/>
            <w:rPr>
              <w:rFonts w:asciiTheme="majorBidi" w:hAnsiTheme="majorBidi" w:cstheme="majorBidi"/>
              <w:b/>
              <w:bCs/>
              <w:sz w:val="32"/>
              <w:szCs w:val="32"/>
              <w:rtl/>
            </w:rPr>
          </w:pPr>
          <w:r w:rsidRPr="00786596">
            <w:rPr>
              <w:rFonts w:asciiTheme="majorBidi" w:hAnsiTheme="majorBidi" w:cstheme="majorBidi"/>
              <w:b/>
              <w:bCs/>
              <w:sz w:val="32"/>
              <w:szCs w:val="32"/>
              <w:rtl/>
            </w:rPr>
            <w:t>الجام</w:t>
          </w:r>
          <w:r>
            <w:rPr>
              <w:rFonts w:asciiTheme="majorBidi" w:hAnsiTheme="majorBidi" w:cstheme="majorBidi" w:hint="cs"/>
              <w:b/>
              <w:bCs/>
              <w:sz w:val="32"/>
              <w:szCs w:val="32"/>
              <w:rtl/>
            </w:rPr>
            <w:t>ــ</w:t>
          </w:r>
          <w:r w:rsidRPr="00786596">
            <w:rPr>
              <w:rFonts w:asciiTheme="majorBidi" w:hAnsiTheme="majorBidi" w:cstheme="majorBidi"/>
              <w:b/>
              <w:bCs/>
              <w:sz w:val="32"/>
              <w:szCs w:val="32"/>
              <w:rtl/>
            </w:rPr>
            <w:t>عة ال</w:t>
          </w:r>
          <w:r>
            <w:rPr>
              <w:rFonts w:asciiTheme="majorBidi" w:hAnsiTheme="majorBidi" w:cstheme="majorBidi" w:hint="cs"/>
              <w:b/>
              <w:bCs/>
              <w:sz w:val="32"/>
              <w:szCs w:val="32"/>
              <w:rtl/>
            </w:rPr>
            <w:t>أ</w:t>
          </w:r>
          <w:r w:rsidRPr="00786596">
            <w:rPr>
              <w:rFonts w:asciiTheme="majorBidi" w:hAnsiTheme="majorBidi" w:cstheme="majorBidi"/>
              <w:b/>
              <w:bCs/>
              <w:sz w:val="32"/>
              <w:szCs w:val="32"/>
              <w:rtl/>
            </w:rPr>
            <w:t>ردن</w:t>
          </w:r>
          <w:r>
            <w:rPr>
              <w:rFonts w:asciiTheme="majorBidi" w:hAnsiTheme="majorBidi" w:cstheme="majorBidi" w:hint="cs"/>
              <w:b/>
              <w:bCs/>
              <w:sz w:val="32"/>
              <w:szCs w:val="32"/>
              <w:rtl/>
            </w:rPr>
            <w:t>ـــ</w:t>
          </w:r>
          <w:r w:rsidRPr="00786596">
            <w:rPr>
              <w:rFonts w:asciiTheme="majorBidi" w:hAnsiTheme="majorBidi" w:cstheme="majorBidi"/>
              <w:b/>
              <w:bCs/>
              <w:sz w:val="32"/>
              <w:szCs w:val="32"/>
              <w:rtl/>
            </w:rPr>
            <w:t>ي</w:t>
          </w:r>
          <w:r>
            <w:rPr>
              <w:rFonts w:asciiTheme="majorBidi" w:hAnsiTheme="majorBidi" w:cstheme="majorBidi" w:hint="cs"/>
              <w:b/>
              <w:bCs/>
              <w:sz w:val="32"/>
              <w:szCs w:val="32"/>
              <w:rtl/>
            </w:rPr>
            <w:t>ّ</w:t>
          </w:r>
          <w:r w:rsidRPr="00786596">
            <w:rPr>
              <w:rFonts w:asciiTheme="majorBidi" w:hAnsiTheme="majorBidi" w:cstheme="majorBidi"/>
              <w:b/>
              <w:bCs/>
              <w:sz w:val="32"/>
              <w:szCs w:val="32"/>
              <w:rtl/>
            </w:rPr>
            <w:t>ة</w:t>
          </w:r>
        </w:p>
      </w:tc>
      <w:tc>
        <w:tcPr>
          <w:tcW w:w="2638" w:type="dxa"/>
        </w:tcPr>
        <w:p w14:paraId="58A166F4" w14:textId="77777777" w:rsidR="00000000" w:rsidRPr="00C434D7" w:rsidRDefault="00000000" w:rsidP="00604448">
          <w:pPr>
            <w:pStyle w:val="Header"/>
            <w:tabs>
              <w:tab w:val="clear" w:pos="4153"/>
              <w:tab w:val="clear" w:pos="8306"/>
            </w:tabs>
            <w:bidi/>
            <w:jc w:val="center"/>
            <w:rPr>
              <w:rFonts w:asciiTheme="majorBidi" w:hAnsiTheme="majorBidi" w:cstheme="majorBidi"/>
              <w:sz w:val="32"/>
              <w:szCs w:val="32"/>
              <w:rtl/>
            </w:rPr>
          </w:pPr>
          <w:r w:rsidRPr="00C434D7">
            <w:rPr>
              <w:rFonts w:asciiTheme="majorBidi" w:hAnsiTheme="majorBidi" w:cstheme="majorBidi"/>
              <w:noProof/>
              <w:sz w:val="32"/>
              <w:szCs w:val="32"/>
            </w:rPr>
            <w:drawing>
              <wp:inline distT="0" distB="0" distL="0" distR="0" wp14:anchorId="32193423" wp14:editId="0BF1FC1C">
                <wp:extent cx="658368" cy="760872"/>
                <wp:effectExtent l="0" t="0" r="8890" b="127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408" cy="771319"/>
                        </a:xfrm>
                        <a:prstGeom prst="rect">
                          <a:avLst/>
                        </a:prstGeom>
                        <a:noFill/>
                        <a:ln>
                          <a:noFill/>
                        </a:ln>
                      </pic:spPr>
                    </pic:pic>
                  </a:graphicData>
                </a:graphic>
              </wp:inline>
            </w:drawing>
          </w:r>
        </w:p>
      </w:tc>
      <w:tc>
        <w:tcPr>
          <w:tcW w:w="3482" w:type="dxa"/>
          <w:vAlign w:val="center"/>
        </w:tcPr>
        <w:p w14:paraId="42F782BF" w14:textId="77777777" w:rsidR="00000000" w:rsidRPr="00C434D7" w:rsidRDefault="00000000" w:rsidP="00C07FCA">
          <w:pPr>
            <w:pStyle w:val="Header"/>
            <w:tabs>
              <w:tab w:val="clear" w:pos="4153"/>
              <w:tab w:val="clear" w:pos="8306"/>
            </w:tabs>
            <w:jc w:val="center"/>
            <w:rPr>
              <w:rFonts w:asciiTheme="majorBidi" w:hAnsiTheme="majorBidi" w:cstheme="majorBidi"/>
              <w:b/>
              <w:bCs/>
              <w:sz w:val="26"/>
              <w:szCs w:val="26"/>
              <w:rtl/>
            </w:rPr>
          </w:pPr>
          <w:r w:rsidRPr="00C434D7">
            <w:rPr>
              <w:rFonts w:asciiTheme="majorBidi" w:hAnsiTheme="majorBidi" w:cstheme="majorBidi"/>
              <w:b/>
              <w:bCs/>
              <w:sz w:val="26"/>
              <w:szCs w:val="26"/>
            </w:rPr>
            <w:t>The University of Jordan</w:t>
          </w:r>
        </w:p>
      </w:tc>
    </w:tr>
  </w:tbl>
  <w:p w14:paraId="6C889F77" w14:textId="77777777" w:rsidR="00000000" w:rsidRPr="00C434D7" w:rsidRDefault="00000000" w:rsidP="00F71DB2">
    <w:pPr>
      <w:pStyle w:val="Header"/>
      <w:tabs>
        <w:tab w:val="clear" w:pos="4153"/>
        <w:tab w:val="clear" w:pos="8306"/>
      </w:tabs>
      <w:bidi/>
      <w:rPr>
        <w:rFonts w:asciiTheme="majorBidi" w:hAnsiTheme="majorBidi" w:cstheme="majorBidi"/>
        <w:sz w:val="4"/>
        <w:szCs w:val="4"/>
        <w:rtl/>
      </w:rPr>
    </w:pPr>
  </w:p>
  <w:p w14:paraId="505A99C8" w14:textId="77777777" w:rsidR="00000000" w:rsidRPr="00C434D7" w:rsidRDefault="00000000" w:rsidP="00F71DB2">
    <w:pPr>
      <w:pStyle w:val="Header"/>
      <w:tabs>
        <w:tab w:val="clear" w:pos="4153"/>
        <w:tab w:val="clear" w:pos="8306"/>
      </w:tabs>
      <w:bidi/>
      <w:rPr>
        <w:rFonts w:asciiTheme="majorBidi" w:hAnsiTheme="majorBidi" w:cstheme="majorBidi"/>
        <w:sz w:val="4"/>
        <w:szCs w:val="4"/>
        <w:rtl/>
      </w:rPr>
    </w:pPr>
  </w:p>
  <w:p w14:paraId="3ECA69BE" w14:textId="77777777" w:rsidR="00000000" w:rsidRPr="00C434D7" w:rsidRDefault="00000000" w:rsidP="00F71DB2">
    <w:pPr>
      <w:pStyle w:val="Header"/>
      <w:tabs>
        <w:tab w:val="clear" w:pos="4153"/>
        <w:tab w:val="clear" w:pos="8306"/>
      </w:tabs>
      <w:bidi/>
      <w:rPr>
        <w:rFonts w:asciiTheme="majorBidi" w:hAnsiTheme="majorBidi" w:cstheme="majorBidi"/>
        <w:sz w:val="4"/>
        <w:szCs w:val="4"/>
        <w:rtl/>
      </w:rPr>
    </w:pPr>
  </w:p>
  <w:p w14:paraId="764780ED" w14:textId="77777777" w:rsidR="00000000" w:rsidRPr="00B60962" w:rsidRDefault="00000000" w:rsidP="00E01E23">
    <w:pPr>
      <w:pStyle w:val="Header"/>
      <w:tabs>
        <w:tab w:val="clear" w:pos="4153"/>
        <w:tab w:val="clear" w:pos="8306"/>
      </w:tabs>
      <w:jc w:val="center"/>
      <w:rPr>
        <w:b/>
        <w:bCs/>
        <w:sz w:val="6"/>
        <w:szCs w:val="6"/>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D6018"/>
    <w:multiLevelType w:val="hybridMultilevel"/>
    <w:tmpl w:val="85382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9669A6"/>
    <w:multiLevelType w:val="hybridMultilevel"/>
    <w:tmpl w:val="DD3C04A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50A2B24"/>
    <w:multiLevelType w:val="hybridMultilevel"/>
    <w:tmpl w:val="5A90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650B8"/>
    <w:multiLevelType w:val="hybridMultilevel"/>
    <w:tmpl w:val="B6B01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826C5D"/>
    <w:multiLevelType w:val="hybridMultilevel"/>
    <w:tmpl w:val="AAEA55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B7F2AAB"/>
    <w:multiLevelType w:val="hybridMultilevel"/>
    <w:tmpl w:val="FF24CB2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39114959">
    <w:abstractNumId w:val="4"/>
  </w:num>
  <w:num w:numId="2" w16cid:durableId="627197879">
    <w:abstractNumId w:val="5"/>
  </w:num>
  <w:num w:numId="3" w16cid:durableId="1279681678">
    <w:abstractNumId w:val="1"/>
  </w:num>
  <w:num w:numId="4" w16cid:durableId="1553613214">
    <w:abstractNumId w:val="0"/>
  </w:num>
  <w:num w:numId="5" w16cid:durableId="2109883763">
    <w:abstractNumId w:val="2"/>
  </w:num>
  <w:num w:numId="6" w16cid:durableId="303506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45"/>
    <w:rsid w:val="000E6C82"/>
    <w:rsid w:val="00166569"/>
    <w:rsid w:val="00290956"/>
    <w:rsid w:val="002F08EF"/>
    <w:rsid w:val="00540B24"/>
    <w:rsid w:val="006E3945"/>
    <w:rsid w:val="008F5B37"/>
    <w:rsid w:val="00B22304"/>
    <w:rsid w:val="00D560F9"/>
    <w:rsid w:val="00ED5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3928"/>
  <w15:chartTrackingRefBased/>
  <w15:docId w15:val="{7F3F4674-94F1-407B-9E12-020B6733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945"/>
    <w:pPr>
      <w:spacing w:after="0" w:line="240" w:lineRule="auto"/>
    </w:pPr>
    <w:rPr>
      <w:rFonts w:ascii="Times New Roman" w:eastAsia="Times New Roman" w:hAnsi="Times New Roman" w:cs="Times New Roman"/>
      <w:kern w:val="0"/>
      <w:sz w:val="24"/>
      <w:szCs w:val="24"/>
      <w:lang w:bidi="ar-J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6E3945"/>
    <w:pPr>
      <w:tabs>
        <w:tab w:val="center" w:pos="4153"/>
        <w:tab w:val="right" w:pos="8306"/>
      </w:tabs>
    </w:pPr>
  </w:style>
  <w:style w:type="character" w:customStyle="1" w:styleId="HeaderChar">
    <w:name w:val="Header Char"/>
    <w:aliases w:val="Heading7 Char"/>
    <w:basedOn w:val="DefaultParagraphFont"/>
    <w:link w:val="Header"/>
    <w:uiPriority w:val="99"/>
    <w:rsid w:val="006E3945"/>
    <w:rPr>
      <w:rFonts w:ascii="Times New Roman" w:eastAsia="Times New Roman" w:hAnsi="Times New Roman" w:cs="Times New Roman"/>
      <w:kern w:val="0"/>
      <w:sz w:val="24"/>
      <w:szCs w:val="24"/>
      <w:lang w:bidi="ar-JO"/>
      <w14:ligatures w14:val="none"/>
    </w:rPr>
  </w:style>
  <w:style w:type="paragraph" w:styleId="Footer">
    <w:name w:val="footer"/>
    <w:basedOn w:val="Normal"/>
    <w:link w:val="FooterChar"/>
    <w:uiPriority w:val="99"/>
    <w:rsid w:val="006E3945"/>
    <w:pPr>
      <w:tabs>
        <w:tab w:val="center" w:pos="4153"/>
        <w:tab w:val="right" w:pos="8306"/>
      </w:tabs>
    </w:pPr>
  </w:style>
  <w:style w:type="character" w:customStyle="1" w:styleId="FooterChar">
    <w:name w:val="Footer Char"/>
    <w:basedOn w:val="DefaultParagraphFont"/>
    <w:link w:val="Footer"/>
    <w:uiPriority w:val="99"/>
    <w:rsid w:val="006E3945"/>
    <w:rPr>
      <w:rFonts w:ascii="Times New Roman" w:eastAsia="Times New Roman" w:hAnsi="Times New Roman" w:cs="Times New Roman"/>
      <w:kern w:val="0"/>
      <w:sz w:val="24"/>
      <w:szCs w:val="24"/>
      <w:lang w:bidi="ar-JO"/>
      <w14:ligatures w14:val="none"/>
    </w:rPr>
  </w:style>
  <w:style w:type="character" w:styleId="PageNumber">
    <w:name w:val="page number"/>
    <w:basedOn w:val="DefaultParagraphFont"/>
    <w:rsid w:val="006E3945"/>
  </w:style>
  <w:style w:type="paragraph" w:styleId="ListParagraph">
    <w:name w:val="List Paragraph"/>
    <w:basedOn w:val="Normal"/>
    <w:uiPriority w:val="34"/>
    <w:qFormat/>
    <w:rsid w:val="006E3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image" Target="media/image1.emf"/><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E19904FB2FE044A4FB6A2EEE57CFAF" ma:contentTypeVersion="2" ma:contentTypeDescription="Create a new document." ma:contentTypeScope="" ma:versionID="acf21f84446a7dc2acb11548f9fbc3f9">
  <xsd:schema xmlns:xsd="http://www.w3.org/2001/XMLSchema" xmlns:xs="http://www.w3.org/2001/XMLSchema" xmlns:p="http://schemas.microsoft.com/office/2006/metadata/properties" xmlns:ns1="http://schemas.microsoft.com/sharepoint/v3" xmlns:ns2="4c854669-c37d-4e1c-9895-ff9cd39da670" targetNamespace="http://schemas.microsoft.com/office/2006/metadata/properties" ma:root="true" ma:fieldsID="4519fcf7d64c435de908c711c36dc4cd" ns1:_="" ns2:_="">
    <xsd:import namespace="http://schemas.microsoft.com/sharepoint/v3"/>
    <xsd:import namespace="4c854669-c37d-4e1c-9895-ff9cd39da6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617B48-BE7C-4A7A-8254-AB88DA38A7F4}"/>
</file>

<file path=customXml/itemProps2.xml><?xml version="1.0" encoding="utf-8"?>
<ds:datastoreItem xmlns:ds="http://schemas.openxmlformats.org/officeDocument/2006/customXml" ds:itemID="{CC4D84D7-8DF6-4A26-A8B9-6B2680A7B4D2}"/>
</file>

<file path=customXml/itemProps3.xml><?xml version="1.0" encoding="utf-8"?>
<ds:datastoreItem xmlns:ds="http://schemas.openxmlformats.org/officeDocument/2006/customXml" ds:itemID="{EC517DA3-7B14-4561-9F80-BDFC0667B862}"/>
</file>

<file path=docProps/app.xml><?xml version="1.0" encoding="utf-8"?>
<Properties xmlns="http://schemas.openxmlformats.org/officeDocument/2006/extended-properties" xmlns:vt="http://schemas.openxmlformats.org/officeDocument/2006/docPropsVTypes">
  <Template>Normal</Template>
  <TotalTime>86</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 Bader</dc:creator>
  <cp:keywords/>
  <dc:description/>
  <cp:lastModifiedBy>Muna Bader</cp:lastModifiedBy>
  <cp:revision>6</cp:revision>
  <dcterms:created xsi:type="dcterms:W3CDTF">2024-07-17T08:30:00Z</dcterms:created>
  <dcterms:modified xsi:type="dcterms:W3CDTF">2024-07-17T10:15:00Z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0x010100D2E19904FB2FE044A4FB6A2EEE57CFAF</vt:lpwstr>
  </property>
</Properties>
</file>